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2A" w:rsidRDefault="0073542A" w:rsidP="0073542A">
      <w:pPr>
        <w:jc w:val="center"/>
        <w:rPr>
          <w:sz w:val="10"/>
        </w:rPr>
      </w:pPr>
    </w:p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795"/>
        <w:gridCol w:w="1975"/>
        <w:gridCol w:w="332"/>
        <w:gridCol w:w="331"/>
        <w:gridCol w:w="651"/>
        <w:gridCol w:w="80"/>
        <w:gridCol w:w="262"/>
        <w:gridCol w:w="340"/>
        <w:gridCol w:w="318"/>
        <w:gridCol w:w="404"/>
        <w:gridCol w:w="408"/>
        <w:gridCol w:w="72"/>
        <w:gridCol w:w="569"/>
        <w:gridCol w:w="198"/>
        <w:gridCol w:w="305"/>
        <w:gridCol w:w="504"/>
      </w:tblGrid>
      <w:tr w:rsidR="005F1297" w:rsidRPr="005E62CA" w:rsidTr="005E62CA">
        <w:trPr>
          <w:trHeight w:val="406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9C3F55" w:rsidRPr="005E62CA" w:rsidRDefault="005E62CA" w:rsidP="001369B1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7"/>
            <w:shd w:val="clear" w:color="auto" w:fill="auto"/>
            <w:vAlign w:val="center"/>
          </w:tcPr>
          <w:p w:rsidR="009C3F55" w:rsidRPr="005E62CA" w:rsidRDefault="000A0B13" w:rsidP="004438E3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Unidad Integral de Procuración de Justicia Distrito </w:t>
            </w:r>
            <w:r w:rsidR="00E72329"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I</w:t>
            </w:r>
            <w:r w:rsidR="004438E3"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V Huayacocotla</w:t>
            </w:r>
          </w:p>
        </w:tc>
        <w:tc>
          <w:tcPr>
            <w:tcW w:w="1884" w:type="dxa"/>
            <w:gridSpan w:val="7"/>
            <w:shd w:val="clear" w:color="auto" w:fill="DBE5F1" w:themeFill="accent1" w:themeFillTint="33"/>
            <w:vAlign w:val="center"/>
          </w:tcPr>
          <w:p w:rsidR="009C3F55" w:rsidRPr="005E62CA" w:rsidRDefault="009C3F55" w:rsidP="002C2335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4"/>
              </w:rPr>
              <w:t xml:space="preserve">Fecha </w:t>
            </w:r>
            <w:r w:rsidR="002C2335" w:rsidRPr="005E62CA">
              <w:rPr>
                <w:rFonts w:ascii="Neo Sans Pro" w:hAnsi="Neo Sans Pro"/>
                <w:b/>
                <w:bCs/>
                <w:sz w:val="16"/>
                <w:szCs w:val="14"/>
              </w:rPr>
              <w:t xml:space="preserve">de solicitud </w:t>
            </w:r>
            <w:r w:rsidRPr="005E62CA">
              <w:rPr>
                <w:rFonts w:ascii="Neo Sans Pro" w:hAnsi="Neo Sans Pro"/>
                <w:b/>
                <w:bCs/>
                <w:sz w:val="16"/>
                <w:szCs w:val="14"/>
              </w:rPr>
              <w:t xml:space="preserve">de </w:t>
            </w:r>
            <w:r w:rsidR="002C2335" w:rsidRPr="005E62CA">
              <w:rPr>
                <w:rFonts w:ascii="Neo Sans Pro" w:hAnsi="Neo Sans Pro"/>
                <w:b/>
                <w:bCs/>
                <w:sz w:val="16"/>
                <w:szCs w:val="14"/>
              </w:rPr>
              <w:t>R</w:t>
            </w:r>
            <w:r w:rsidRPr="005E62CA">
              <w:rPr>
                <w:rFonts w:ascii="Neo Sans Pro" w:hAnsi="Neo Sans Pro"/>
                <w:b/>
                <w:bCs/>
                <w:sz w:val="16"/>
                <w:szCs w:val="14"/>
              </w:rPr>
              <w:t>egistro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9C3F55" w:rsidRPr="005E62CA" w:rsidRDefault="009C3F5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:rsidR="009C3F55" w:rsidRPr="005E62CA" w:rsidRDefault="009C3F55" w:rsidP="005B1C8B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C3F55" w:rsidRPr="005E62CA" w:rsidRDefault="009C3F5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</w:tr>
      <w:tr w:rsidR="00DF3FD8" w:rsidRPr="005E62CA" w:rsidTr="005E62CA">
        <w:trPr>
          <w:trHeight w:val="326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DF3FD8" w:rsidRPr="005E62CA" w:rsidRDefault="00375985" w:rsidP="00375985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TRÁMITE O SERVICIO</w:t>
            </w:r>
          </w:p>
        </w:tc>
      </w:tr>
      <w:tr w:rsidR="009F2EB0" w:rsidRPr="005E62CA" w:rsidTr="005E62CA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D90E71" w:rsidRPr="005E62CA" w:rsidRDefault="005E62C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5"/>
            <w:vMerge w:val="restart"/>
            <w:shd w:val="clear" w:color="auto" w:fill="DBE5F1" w:themeFill="accent1" w:themeFillTint="33"/>
            <w:vAlign w:val="center"/>
          </w:tcPr>
          <w:p w:rsidR="00D90E71" w:rsidRPr="005E62CA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D90E71" w:rsidRPr="005E62CA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7"/>
            <w:shd w:val="clear" w:color="auto" w:fill="365F91" w:themeFill="accent1" w:themeFillShade="BF"/>
            <w:vAlign w:val="center"/>
          </w:tcPr>
          <w:p w:rsidR="00D90E71" w:rsidRPr="005E62CA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Servicio</w:t>
            </w:r>
          </w:p>
        </w:tc>
      </w:tr>
      <w:tr w:rsidR="005F1297" w:rsidRPr="005E62CA" w:rsidTr="005E62CA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D90E71" w:rsidRPr="005E62CA" w:rsidRDefault="00D90E71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vMerge/>
            <w:shd w:val="clear" w:color="auto" w:fill="DBE5F1" w:themeFill="accent1" w:themeFillTint="33"/>
            <w:vAlign w:val="center"/>
          </w:tcPr>
          <w:p w:rsidR="00D90E71" w:rsidRPr="005E62CA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D90E71" w:rsidRPr="005E62CA" w:rsidRDefault="00D90E71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5E62CA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D90E71" w:rsidRPr="005E62CA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5E62CA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812" w:type="dxa"/>
            <w:gridSpan w:val="2"/>
            <w:shd w:val="clear" w:color="auto" w:fill="DBE5F1" w:themeFill="accent1" w:themeFillTint="33"/>
            <w:vAlign w:val="center"/>
          </w:tcPr>
          <w:p w:rsidR="00D90E71" w:rsidRPr="005E62CA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5E62CA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839" w:type="dxa"/>
            <w:gridSpan w:val="3"/>
            <w:shd w:val="clear" w:color="auto" w:fill="DBE5F1" w:themeFill="accent1" w:themeFillTint="33"/>
            <w:vAlign w:val="center"/>
          </w:tcPr>
          <w:p w:rsidR="00D90E71" w:rsidRPr="005E62CA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5E62CA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gridSpan w:val="2"/>
            <w:shd w:val="clear" w:color="auto" w:fill="DBE5F1" w:themeFill="accent1" w:themeFillTint="33"/>
            <w:vAlign w:val="center"/>
          </w:tcPr>
          <w:p w:rsidR="00D90E71" w:rsidRPr="005E62CA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5E62CA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9F2EB0" w:rsidRPr="005E62CA" w:rsidTr="007C6B8D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D90E71" w:rsidRPr="005E62CA" w:rsidRDefault="00D90E71" w:rsidP="00D90E7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shd w:val="clear" w:color="auto" w:fill="auto"/>
            <w:vAlign w:val="center"/>
          </w:tcPr>
          <w:p w:rsidR="00D90E71" w:rsidRPr="005E62CA" w:rsidRDefault="00694170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C</w:t>
            </w:r>
            <w:r w:rsidR="002220B5" w:rsidRPr="005E62CA">
              <w:rPr>
                <w:rFonts w:ascii="Neo Sans Pro" w:hAnsi="Neo Sans Pro"/>
                <w:sz w:val="16"/>
                <w:szCs w:val="16"/>
              </w:rPr>
              <w:t>onstancia de Hechos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D90E71" w:rsidRPr="005E62CA" w:rsidRDefault="00694170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D90E71" w:rsidRPr="005E62CA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D90E71" w:rsidRPr="005E62CA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shd w:val="clear" w:color="auto" w:fill="auto"/>
            <w:vAlign w:val="center"/>
          </w:tcPr>
          <w:p w:rsidR="00D90E71" w:rsidRPr="005E62CA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D90E71" w:rsidRPr="005E62CA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42269E" w:rsidRPr="005E62CA" w:rsidTr="005E62CA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42269E" w:rsidRPr="005E62CA" w:rsidRDefault="0042269E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4"/>
            <w:shd w:val="clear" w:color="auto" w:fill="DBE5F1" w:themeFill="accent1" w:themeFillTint="33"/>
            <w:vAlign w:val="center"/>
          </w:tcPr>
          <w:p w:rsidR="0042269E" w:rsidRPr="005E62CA" w:rsidRDefault="0042269E" w:rsidP="0042269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42269E" w:rsidRPr="005E62CA" w:rsidRDefault="0042269E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5E62CA">
              <w:rPr>
                <w:rFonts w:ascii="Neo Sans Pro" w:hAnsi="Neo Sans Pro"/>
                <w:b/>
                <w:sz w:val="15"/>
                <w:szCs w:val="15"/>
              </w:rPr>
              <w:t>Costo</w:t>
            </w:r>
            <w:r w:rsidR="00CB2846" w:rsidRPr="005E62CA">
              <w:rPr>
                <w:rFonts w:ascii="Neo Sans Pro" w:hAnsi="Neo Sans Pro"/>
                <w:b/>
                <w:sz w:val="15"/>
                <w:szCs w:val="15"/>
              </w:rPr>
              <w:t>:</w:t>
            </w:r>
          </w:p>
        </w:tc>
        <w:tc>
          <w:tcPr>
            <w:tcW w:w="2460" w:type="dxa"/>
            <w:gridSpan w:val="7"/>
            <w:shd w:val="clear" w:color="auto" w:fill="FFFFFF"/>
            <w:vAlign w:val="center"/>
          </w:tcPr>
          <w:p w:rsidR="0042269E" w:rsidRPr="005E62CA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CB2846" w:rsidRPr="005E62CA" w:rsidTr="005E62CA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CB2846" w:rsidRPr="005E62CA" w:rsidRDefault="00694170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 xml:space="preserve">La persona interesada o su representante </w:t>
            </w:r>
          </w:p>
        </w:tc>
        <w:tc>
          <w:tcPr>
            <w:tcW w:w="3433" w:type="dxa"/>
            <w:gridSpan w:val="4"/>
            <w:vMerge w:val="restart"/>
            <w:shd w:val="clear" w:color="auto" w:fill="auto"/>
            <w:vAlign w:val="center"/>
          </w:tcPr>
          <w:p w:rsidR="00CB2846" w:rsidRPr="005E62CA" w:rsidRDefault="00694170" w:rsidP="004438E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 xml:space="preserve">Cuando sea </w:t>
            </w:r>
            <w:r w:rsidR="004438E3" w:rsidRPr="005E62CA">
              <w:rPr>
                <w:rFonts w:ascii="Neo Sans Pro" w:hAnsi="Neo Sans Pro"/>
                <w:sz w:val="16"/>
                <w:szCs w:val="16"/>
              </w:rPr>
              <w:t>víctima</w:t>
            </w:r>
            <w:r w:rsidRPr="005E62CA">
              <w:rPr>
                <w:rFonts w:ascii="Neo Sans Pro" w:hAnsi="Neo Sans Pro"/>
                <w:sz w:val="16"/>
                <w:szCs w:val="16"/>
              </w:rPr>
              <w:t xml:space="preserve"> de un robo de documentos personales se requiere constancia de hechos para tramitar su reposición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5E62CA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5E62CA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CB2846" w:rsidRPr="005E62CA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Constancia de Hechos</w:t>
            </w:r>
          </w:p>
        </w:tc>
      </w:tr>
      <w:tr w:rsidR="00CB2846" w:rsidRPr="005E62CA" w:rsidTr="005E62CA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CB2846" w:rsidRPr="005E62CA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CB2846" w:rsidRPr="005E62CA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5E62CA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5E62CA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CB2846" w:rsidRPr="005E62CA" w:rsidRDefault="00694170" w:rsidP="0065538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Dos</w:t>
            </w:r>
            <w:r w:rsidR="0052219D" w:rsidRPr="005E62CA">
              <w:rPr>
                <w:rFonts w:ascii="Neo Sans Pro" w:hAnsi="Neo Sans Pro"/>
                <w:sz w:val="16"/>
                <w:szCs w:val="16"/>
              </w:rPr>
              <w:t xml:space="preserve"> hora</w:t>
            </w:r>
          </w:p>
        </w:tc>
      </w:tr>
      <w:tr w:rsidR="002C2335" w:rsidRPr="005E62CA" w:rsidTr="005E62CA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shd w:val="clear" w:color="auto" w:fill="DBE5F1" w:themeFill="accent1" w:themeFillTint="33"/>
            <w:vAlign w:val="center"/>
          </w:tcPr>
          <w:p w:rsidR="002C2335" w:rsidRPr="005E62CA" w:rsidRDefault="002C2335" w:rsidP="00A95E1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5E62CA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2C2335" w:rsidRPr="005E62CA" w:rsidTr="007C6B8D">
        <w:trPr>
          <w:trHeight w:val="397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2C2335" w:rsidRPr="005E62CA" w:rsidRDefault="002C2335" w:rsidP="00A95E1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5E62CA">
              <w:rPr>
                <w:rFonts w:ascii="Neo Sans Pro" w:hAnsi="Neo Sans Pro"/>
                <w:b/>
                <w:sz w:val="14"/>
                <w:szCs w:val="14"/>
              </w:rPr>
              <w:t>Afirmativa ficta</w:t>
            </w:r>
          </w:p>
        </w:tc>
        <w:tc>
          <w:tcPr>
            <w:tcW w:w="2056" w:type="dxa"/>
            <w:gridSpan w:val="6"/>
            <w:shd w:val="clear" w:color="auto" w:fill="auto"/>
            <w:vAlign w:val="center"/>
          </w:tcPr>
          <w:p w:rsidR="002C2335" w:rsidRPr="005E62CA" w:rsidRDefault="002C2335" w:rsidP="00A95E1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5E62CA">
              <w:rPr>
                <w:rFonts w:ascii="Neo Sans Pro" w:hAnsi="Neo Sans Pro"/>
                <w:b/>
                <w:sz w:val="14"/>
                <w:szCs w:val="14"/>
              </w:rPr>
              <w:t>Negativa ficta</w:t>
            </w:r>
          </w:p>
        </w:tc>
      </w:tr>
      <w:tr w:rsidR="002C2335" w:rsidRPr="005E62CA" w:rsidTr="005E62CA">
        <w:trPr>
          <w:trHeight w:val="397"/>
        </w:trPr>
        <w:tc>
          <w:tcPr>
            <w:tcW w:w="6912" w:type="dxa"/>
            <w:gridSpan w:val="8"/>
            <w:shd w:val="clear" w:color="auto" w:fill="DBE5F1" w:themeFill="accent1" w:themeFillTint="33"/>
            <w:vAlign w:val="center"/>
          </w:tcPr>
          <w:p w:rsidR="002C2335" w:rsidRPr="005E62CA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sz w:val="16"/>
                <w:szCs w:val="16"/>
              </w:rPr>
              <w:t>¿Qué efectos tendría la eliminación de este trámite o servicio?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5E62CA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5E62CA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2C2335" w:rsidRPr="005E62CA" w:rsidRDefault="0052219D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sz w:val="16"/>
                <w:szCs w:val="16"/>
              </w:rPr>
              <w:t>Indefinida</w:t>
            </w:r>
          </w:p>
        </w:tc>
      </w:tr>
      <w:tr w:rsidR="002C2335" w:rsidRPr="005E62CA" w:rsidTr="005E62CA">
        <w:trPr>
          <w:trHeight w:val="397"/>
        </w:trPr>
        <w:tc>
          <w:tcPr>
            <w:tcW w:w="6912" w:type="dxa"/>
            <w:gridSpan w:val="8"/>
            <w:shd w:val="clear" w:color="auto" w:fill="auto"/>
            <w:vAlign w:val="center"/>
          </w:tcPr>
          <w:p w:rsidR="002C2335" w:rsidRPr="005E62CA" w:rsidRDefault="0052219D" w:rsidP="004438E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Sin la constancia de hechos el interesado no podría acceder a trámites ante alguna otra autoridad, ya sea de carácter administrativo o judicial con lo que obtendría un resultado positivo en el trámite ante dicha autoridad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5E62CA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5E62CA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2C2335" w:rsidRPr="005E62CA" w:rsidRDefault="0052219D" w:rsidP="000D7A01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5E62CA">
              <w:rPr>
                <w:rFonts w:ascii="Neo Sans Pro" w:hAnsi="Neo Sans Pro"/>
                <w:b/>
                <w:sz w:val="15"/>
                <w:szCs w:val="15"/>
              </w:rPr>
              <w:t>No aplica</w:t>
            </w:r>
          </w:p>
        </w:tc>
      </w:tr>
      <w:tr w:rsidR="002C2335" w:rsidRPr="005E62CA" w:rsidTr="005E62CA">
        <w:trPr>
          <w:trHeight w:val="397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2C2335" w:rsidRPr="005E62CA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332" w:type="dxa"/>
            <w:shd w:val="clear" w:color="auto" w:fill="DBE5F1" w:themeFill="accent1" w:themeFillTint="33"/>
            <w:vAlign w:val="center"/>
          </w:tcPr>
          <w:p w:rsidR="002C2335" w:rsidRPr="005E62CA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:rsidR="002C2335" w:rsidRPr="005E62CA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12"/>
            <w:shd w:val="clear" w:color="auto" w:fill="DBE5F1" w:themeFill="accent1" w:themeFillTint="33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2C2335" w:rsidRPr="005E62CA" w:rsidTr="007C6B8D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5E62CA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1.</w:t>
            </w:r>
            <w:r w:rsidR="0052219D" w:rsidRPr="005E62CA">
              <w:rPr>
                <w:rFonts w:ascii="Neo Sans Pro" w:hAnsi="Neo Sans Pro"/>
                <w:sz w:val="16"/>
                <w:szCs w:val="16"/>
              </w:rPr>
              <w:t>Identificación oficial vigente con fotografía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5E62CA" w:rsidRDefault="00694170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4111" w:type="dxa"/>
            <w:gridSpan w:val="12"/>
            <w:vMerge w:val="restart"/>
            <w:shd w:val="clear" w:color="auto" w:fill="auto"/>
            <w:vAlign w:val="center"/>
          </w:tcPr>
          <w:p w:rsidR="002C2335" w:rsidRPr="005E62CA" w:rsidRDefault="00694170" w:rsidP="004438E3">
            <w:pPr>
              <w:jc w:val="both"/>
              <w:rPr>
                <w:rFonts w:ascii="Neo Sans Pro" w:hAnsi="Neo Sans Pro"/>
                <w:sz w:val="16"/>
                <w:szCs w:val="16"/>
                <w:lang w:val="es-MX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 xml:space="preserve">21 Constitucional, 109 </w:t>
            </w:r>
            <w:r w:rsidR="004438E3" w:rsidRPr="005E62CA">
              <w:rPr>
                <w:rFonts w:ascii="Neo Sans Pro" w:hAnsi="Neo Sans Pro"/>
                <w:sz w:val="16"/>
                <w:szCs w:val="16"/>
              </w:rPr>
              <w:t>Fracción</w:t>
            </w:r>
            <w:r w:rsidRPr="005E62CA">
              <w:rPr>
                <w:rFonts w:ascii="Neo Sans Pro" w:hAnsi="Neo Sans Pro"/>
                <w:sz w:val="16"/>
                <w:szCs w:val="16"/>
              </w:rPr>
              <w:t xml:space="preserve"> XXII del </w:t>
            </w:r>
            <w:r w:rsidR="004438E3" w:rsidRPr="005E62CA">
              <w:rPr>
                <w:rFonts w:ascii="Neo Sans Pro" w:hAnsi="Neo Sans Pro"/>
                <w:sz w:val="16"/>
                <w:szCs w:val="16"/>
              </w:rPr>
              <w:t>Código</w:t>
            </w:r>
            <w:r w:rsidRPr="005E62CA">
              <w:rPr>
                <w:rFonts w:ascii="Neo Sans Pro" w:hAnsi="Neo Sans Pro"/>
                <w:sz w:val="16"/>
                <w:szCs w:val="16"/>
              </w:rPr>
              <w:t xml:space="preserve"> Nacional de Procedimientos Penales</w:t>
            </w:r>
            <w:r w:rsidRPr="005E62CA">
              <w:rPr>
                <w:rFonts w:ascii="Neo Sans Pro" w:hAnsi="Neo Sans Pro"/>
                <w:sz w:val="16"/>
                <w:szCs w:val="16"/>
                <w:lang w:val="es-MX"/>
              </w:rPr>
              <w:t xml:space="preserve">; Acuerdo general numero 14/2013 del 10 de mayo de dos mil trece firmado por el C. Procurador General de Justicia del Estado de Veracruz, y publicado el diez de mayo de dos mil trece en la Gaceta Oficial. </w:t>
            </w:r>
          </w:p>
        </w:tc>
      </w:tr>
      <w:tr w:rsidR="002C2335" w:rsidRPr="005E62CA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5E62CA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2.</w:t>
            </w:r>
            <w:r w:rsidR="0052219D" w:rsidRPr="005E62CA">
              <w:rPr>
                <w:rFonts w:ascii="Neo Sans Pro" w:hAnsi="Neo Sans Pro"/>
                <w:sz w:val="16"/>
                <w:szCs w:val="16"/>
              </w:rPr>
              <w:t>Documento que acredite el hecho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5E62CA" w:rsidRDefault="00694170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5E62CA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5E62CA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3.</w:t>
            </w:r>
            <w:r w:rsidR="00655382" w:rsidRPr="005E62CA">
              <w:rPr>
                <w:rFonts w:ascii="Neo Sans Pro" w:hAnsi="Neo Sans Pro"/>
                <w:sz w:val="16"/>
                <w:szCs w:val="16"/>
              </w:rPr>
              <w:t>Documento que justifique la solicitud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5E62CA" w:rsidRDefault="009F6062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5E62CA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5E62CA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5E62CA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5E62CA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5E62CA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5E62CA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5E62CA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5E62CA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5E62CA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5E62CA" w:rsidRDefault="009F6062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Nota: Los documentos originales son sólo para cotejo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5E62CA" w:rsidTr="005E62CA">
        <w:trPr>
          <w:trHeight w:val="326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2C2335" w:rsidRPr="005E62CA" w:rsidRDefault="002C2335" w:rsidP="00CB2846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2C2335" w:rsidRPr="005E62CA" w:rsidTr="005E62CA">
        <w:trPr>
          <w:trHeight w:val="32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2C2335" w:rsidRPr="005E62CA" w:rsidRDefault="00F67FFD" w:rsidP="007F4448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Fiscalía o </w:t>
            </w:r>
            <w:r w:rsidR="002C2335"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Área responsable</w:t>
            </w:r>
          </w:p>
        </w:tc>
        <w:tc>
          <w:tcPr>
            <w:tcW w:w="3971" w:type="dxa"/>
            <w:gridSpan w:val="7"/>
            <w:shd w:val="clear" w:color="auto" w:fill="DBE5F1" w:themeFill="accent1" w:themeFillTint="33"/>
            <w:vAlign w:val="center"/>
          </w:tcPr>
          <w:p w:rsidR="002C2335" w:rsidRPr="005E62CA" w:rsidRDefault="00F67FFD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Área</w:t>
            </w:r>
            <w:r w:rsidR="002C2335"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 en la que se realiza el trámite o servicio</w:t>
            </w:r>
          </w:p>
        </w:tc>
        <w:tc>
          <w:tcPr>
            <w:tcW w:w="2778" w:type="dxa"/>
            <w:gridSpan w:val="8"/>
            <w:shd w:val="clear" w:color="auto" w:fill="DBE5F1" w:themeFill="accent1" w:themeFillTint="33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2C2335" w:rsidRPr="005E62CA" w:rsidTr="007C6B8D">
        <w:trPr>
          <w:trHeight w:val="326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2C2335" w:rsidRPr="005E62CA" w:rsidRDefault="00F67FFD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 xml:space="preserve">Unidad Integral de Procuración de Justicia </w:t>
            </w:r>
            <w:r w:rsidR="00E72329" w:rsidRPr="005E62CA">
              <w:rPr>
                <w:rFonts w:ascii="Neo Sans Pro" w:hAnsi="Neo Sans Pro"/>
                <w:bCs/>
                <w:sz w:val="16"/>
                <w:szCs w:val="16"/>
              </w:rPr>
              <w:t xml:space="preserve">Distrito </w:t>
            </w:r>
            <w:r w:rsidR="00655382" w:rsidRPr="005E62CA">
              <w:rPr>
                <w:rFonts w:ascii="Neo Sans Pro" w:hAnsi="Neo Sans Pro"/>
                <w:bCs/>
                <w:sz w:val="16"/>
                <w:szCs w:val="16"/>
              </w:rPr>
              <w:t>IV</w:t>
            </w:r>
          </w:p>
        </w:tc>
        <w:tc>
          <w:tcPr>
            <w:tcW w:w="3971" w:type="dxa"/>
            <w:gridSpan w:val="7"/>
            <w:shd w:val="clear" w:color="auto" w:fill="auto"/>
            <w:vAlign w:val="center"/>
          </w:tcPr>
          <w:p w:rsidR="002C2335" w:rsidRPr="005E62CA" w:rsidRDefault="003A348F" w:rsidP="00E72329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 xml:space="preserve">Fiscal Investigador </w:t>
            </w:r>
            <w:r w:rsidR="00655382" w:rsidRPr="005E62CA">
              <w:rPr>
                <w:rFonts w:ascii="Neo Sans Pro" w:hAnsi="Neo Sans Pro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78" w:type="dxa"/>
            <w:gridSpan w:val="8"/>
            <w:shd w:val="clear" w:color="auto" w:fill="auto"/>
            <w:vAlign w:val="center"/>
          </w:tcPr>
          <w:p w:rsidR="00685E55" w:rsidRPr="005E62CA" w:rsidRDefault="004F6A2C" w:rsidP="0065538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>
              <w:rPr>
                <w:rFonts w:ascii="Neo Sans Pro" w:hAnsi="Neo Sans Pro"/>
                <w:bCs/>
                <w:sz w:val="16"/>
                <w:szCs w:val="16"/>
              </w:rPr>
              <w:t xml:space="preserve">(774) 758 0320 </w:t>
            </w:r>
          </w:p>
        </w:tc>
      </w:tr>
      <w:tr w:rsidR="002C2335" w:rsidRPr="005E62CA" w:rsidTr="005E62CA">
        <w:trPr>
          <w:trHeight w:val="326"/>
        </w:trPr>
        <w:tc>
          <w:tcPr>
            <w:tcW w:w="8245" w:type="dxa"/>
            <w:gridSpan w:val="12"/>
            <w:shd w:val="clear" w:color="auto" w:fill="DBE5F1" w:themeFill="accent1" w:themeFillTint="33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Ubicación de la </w:t>
            </w:r>
            <w:r w:rsidR="00F67FFD"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Fiscalía o Área</w:t>
            </w:r>
          </w:p>
        </w:tc>
        <w:tc>
          <w:tcPr>
            <w:tcW w:w="2778" w:type="dxa"/>
            <w:gridSpan w:val="8"/>
            <w:shd w:val="clear" w:color="auto" w:fill="DBE5F1" w:themeFill="accent1" w:themeFillTint="33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2C2335" w:rsidRPr="005E62CA" w:rsidTr="007C6B8D">
        <w:trPr>
          <w:trHeight w:val="576"/>
        </w:trPr>
        <w:tc>
          <w:tcPr>
            <w:tcW w:w="8245" w:type="dxa"/>
            <w:gridSpan w:val="12"/>
            <w:shd w:val="clear" w:color="auto" w:fill="auto"/>
            <w:vAlign w:val="center"/>
          </w:tcPr>
          <w:p w:rsidR="002C2335" w:rsidRPr="005E62CA" w:rsidRDefault="00E72329" w:rsidP="0065538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 xml:space="preserve">Calle </w:t>
            </w:r>
            <w:r w:rsidR="00655382" w:rsidRPr="005E62CA">
              <w:rPr>
                <w:rFonts w:ascii="Neo Sans Pro" w:hAnsi="Neo Sans Pro"/>
                <w:bCs/>
                <w:sz w:val="16"/>
                <w:szCs w:val="16"/>
              </w:rPr>
              <w:t>Corregidora, esq. Con Cerrada Corregidora, Col. Centro Huayacocotla, Ver.</w:t>
            </w:r>
          </w:p>
        </w:tc>
        <w:tc>
          <w:tcPr>
            <w:tcW w:w="2778" w:type="dxa"/>
            <w:gridSpan w:val="8"/>
            <w:shd w:val="clear" w:color="auto" w:fill="auto"/>
            <w:vAlign w:val="center"/>
          </w:tcPr>
          <w:p w:rsidR="002C2335" w:rsidRPr="005E62CA" w:rsidRDefault="00685E55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685E55" w:rsidRPr="005E62CA" w:rsidRDefault="00685E55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</w:tr>
      <w:tr w:rsidR="002C2335" w:rsidRPr="005E62CA" w:rsidTr="005E62CA">
        <w:trPr>
          <w:trHeight w:val="299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2C2335" w:rsidRPr="005E62CA" w:rsidRDefault="002C2335" w:rsidP="00137AF2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2C2335" w:rsidRPr="005E62CA" w:rsidTr="005E62CA">
        <w:trPr>
          <w:trHeight w:val="29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2C2335" w:rsidRPr="005E62CA" w:rsidRDefault="002C2335" w:rsidP="00482DD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Nombre y cargo del responsable </w:t>
            </w:r>
          </w:p>
        </w:tc>
        <w:tc>
          <w:tcPr>
            <w:tcW w:w="2307" w:type="dxa"/>
            <w:gridSpan w:val="2"/>
            <w:shd w:val="clear" w:color="auto" w:fill="DBE5F1" w:themeFill="accent1" w:themeFillTint="33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324" w:type="dxa"/>
            <w:gridSpan w:val="4"/>
            <w:shd w:val="clear" w:color="auto" w:fill="DBE5F1" w:themeFill="accent1" w:themeFillTint="33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470" w:type="dxa"/>
            <w:gridSpan w:val="4"/>
            <w:shd w:val="clear" w:color="auto" w:fill="DBE5F1" w:themeFill="accent1" w:themeFillTint="33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648" w:type="dxa"/>
            <w:gridSpan w:val="5"/>
            <w:shd w:val="clear" w:color="auto" w:fill="DBE5F1" w:themeFill="accent1" w:themeFillTint="33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2C2335" w:rsidRPr="005E62CA" w:rsidTr="005E62CA">
        <w:trPr>
          <w:trHeight w:val="70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685E55" w:rsidRPr="005E62CA" w:rsidRDefault="004F6DDB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>Fiscal del I</w:t>
            </w:r>
            <w:r w:rsidR="00685E55" w:rsidRPr="005E62CA">
              <w:rPr>
                <w:rFonts w:ascii="Neo Sans Pro" w:hAnsi="Neo Sans Pro"/>
                <w:bCs/>
                <w:sz w:val="16"/>
                <w:szCs w:val="16"/>
              </w:rPr>
              <w:t>I Distrito Judicial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2C2335" w:rsidRPr="005E62CA" w:rsidRDefault="00036FEB" w:rsidP="004F6DDB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Cs/>
                <w:sz w:val="15"/>
                <w:szCs w:val="15"/>
              </w:rPr>
              <w:t>Calle Corregidora, esq. Con Cerrada Corregidora, Col. Centro Huayacocotla, Ver.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685E55" w:rsidRPr="005E62CA" w:rsidRDefault="00685E55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2C2335" w:rsidRPr="005E62CA" w:rsidRDefault="00685E55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2C2335" w:rsidRPr="005E62CA" w:rsidRDefault="004F6DDB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>01</w:t>
            </w:r>
            <w:r w:rsidR="00036FEB" w:rsidRPr="005E62CA">
              <w:rPr>
                <w:rFonts w:ascii="Neo Sans Pro" w:hAnsi="Neo Sans Pro"/>
                <w:bCs/>
                <w:sz w:val="16"/>
                <w:szCs w:val="16"/>
              </w:rPr>
              <w:t>(774) 7520320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2C2335" w:rsidRPr="005E62CA" w:rsidRDefault="004F6A2C" w:rsidP="004F6DDB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>
              <w:rPr>
                <w:rFonts w:ascii="Neo Sans Pro" w:hAnsi="Neo Sans Pro"/>
                <w:bCs/>
                <w:sz w:val="16"/>
                <w:szCs w:val="16"/>
              </w:rPr>
              <w:t>unidadhuaya@outlook.com</w:t>
            </w:r>
            <w:bookmarkStart w:id="0" w:name="_GoBack"/>
            <w:bookmarkEnd w:id="0"/>
          </w:p>
        </w:tc>
      </w:tr>
      <w:tr w:rsidR="005E62CA" w:rsidRPr="005E62CA" w:rsidTr="005E62CA">
        <w:trPr>
          <w:trHeight w:val="7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E62CA" w:rsidRPr="005E62CA" w:rsidRDefault="005E62C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5E62CA" w:rsidRPr="005E62CA" w:rsidRDefault="005E62C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62CA" w:rsidRPr="005E62CA" w:rsidRDefault="005E62CA" w:rsidP="00306B97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>Visitador General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5E62CA" w:rsidRPr="005E62CA" w:rsidRDefault="005E62CA" w:rsidP="000D7A01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Cs/>
                <w:sz w:val="15"/>
                <w:szCs w:val="15"/>
              </w:rPr>
              <w:t>Circuito Guizar y Valencia No. 707, Col. Reserva Territorial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5E62CA" w:rsidRPr="005E62CA" w:rsidRDefault="005E62CA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5E62CA" w:rsidRPr="005E62CA" w:rsidRDefault="005E62CA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5E62CA" w:rsidRPr="005E62CA" w:rsidRDefault="005E62CA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5E62CA" w:rsidRPr="005E62CA" w:rsidRDefault="005B1C8B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>
              <w:rPr>
                <w:rFonts w:ascii="Neo Sans Pro" w:hAnsi="Neo Sans Pro"/>
                <w:bCs/>
                <w:sz w:val="16"/>
                <w:szCs w:val="16"/>
              </w:rPr>
              <w:t xml:space="preserve">visitaduria.general.fge@gmail.com </w:t>
            </w:r>
          </w:p>
        </w:tc>
      </w:tr>
      <w:tr w:rsidR="005E62CA" w:rsidRPr="005E62CA" w:rsidTr="005E62CA">
        <w:trPr>
          <w:trHeight w:val="703"/>
        </w:trPr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E62CA" w:rsidRPr="005E62CA" w:rsidRDefault="005E62C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62CA" w:rsidRPr="005E62CA" w:rsidRDefault="005E62CA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 xml:space="preserve">Contralor General de la Fiscalía 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5E62CA" w:rsidRPr="005E62CA" w:rsidRDefault="005E62CA" w:rsidP="000D7A01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Cs/>
                <w:sz w:val="15"/>
                <w:szCs w:val="15"/>
              </w:rPr>
              <w:t>Circuito Guizar y Valencia No. 707, Col. Reserva Territorial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5E62CA" w:rsidRPr="005E62CA" w:rsidRDefault="005E62CA" w:rsidP="00306B97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5E62CA" w:rsidRPr="005E62CA" w:rsidRDefault="005E62CA" w:rsidP="00306B97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5E62CA" w:rsidRPr="005E62CA" w:rsidRDefault="005E62CA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5E62CA" w:rsidRPr="005E62CA" w:rsidRDefault="005E62CA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>responsabilidades@veracruz.gob.mx</w:t>
            </w:r>
          </w:p>
        </w:tc>
      </w:tr>
      <w:tr w:rsidR="009F6062" w:rsidRPr="005E62CA" w:rsidTr="005E62CA">
        <w:trPr>
          <w:trHeight w:val="310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9F6062" w:rsidRPr="005E62CA" w:rsidRDefault="009F6062" w:rsidP="009F6062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9F6062" w:rsidRPr="005E62CA" w:rsidTr="005E62CA">
        <w:trPr>
          <w:trHeight w:val="376"/>
        </w:trPr>
        <w:tc>
          <w:tcPr>
            <w:tcW w:w="11023" w:type="dxa"/>
            <w:gridSpan w:val="20"/>
            <w:shd w:val="clear" w:color="auto" w:fill="FFFFFF"/>
            <w:vAlign w:val="center"/>
          </w:tcPr>
          <w:p w:rsidR="009F6062" w:rsidRPr="005E62CA" w:rsidRDefault="009F6062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>Fiscal de Distrito</w:t>
            </w:r>
          </w:p>
        </w:tc>
      </w:tr>
    </w:tbl>
    <w:p w:rsidR="004438E3" w:rsidRDefault="004438E3" w:rsidP="000A0B13">
      <w:pPr>
        <w:rPr>
          <w:sz w:val="16"/>
          <w:szCs w:val="16"/>
        </w:rPr>
      </w:pPr>
    </w:p>
    <w:p w:rsidR="004438E3" w:rsidRDefault="004438E3" w:rsidP="000A0B13">
      <w:pPr>
        <w:rPr>
          <w:sz w:val="16"/>
          <w:szCs w:val="16"/>
        </w:rPr>
      </w:pPr>
    </w:p>
    <w:p w:rsidR="00297D76" w:rsidRPr="000A0B13" w:rsidRDefault="00297D76" w:rsidP="004438E3">
      <w:pPr>
        <w:rPr>
          <w:sz w:val="16"/>
          <w:szCs w:val="16"/>
        </w:rPr>
      </w:pPr>
    </w:p>
    <w:sectPr w:rsidR="00297D76" w:rsidRPr="000A0B13" w:rsidSect="00160DC0">
      <w:headerReference w:type="default" r:id="rId9"/>
      <w:pgSz w:w="12242" w:h="15842" w:code="1"/>
      <w:pgMar w:top="48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C6" w:rsidRDefault="005C32C6">
      <w:r>
        <w:separator/>
      </w:r>
    </w:p>
  </w:endnote>
  <w:endnote w:type="continuationSeparator" w:id="0">
    <w:p w:rsidR="005C32C6" w:rsidRDefault="005C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C6" w:rsidRDefault="005C32C6">
      <w:r>
        <w:separator/>
      </w:r>
    </w:p>
  </w:footnote>
  <w:footnote w:type="continuationSeparator" w:id="0">
    <w:p w:rsidR="005C32C6" w:rsidRDefault="005C3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BB" w:rsidRDefault="005C32C6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3" style="position:absolute;left:0;text-align:left;margin-left:180.4pt;margin-top:31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4530;top:1500;width:4170;height:501;mso-width-relative:margin;mso-height-relative:margin" stroked="f">
            <v:textbox>
              <w:txbxContent>
                <w:p w:rsidR="005E62CA" w:rsidRDefault="005E62CA" w:rsidP="005E62CA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5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>
              <w:txbxContent>
                <w:p w:rsidR="005E62CA" w:rsidRDefault="005E62CA" w:rsidP="005E62CA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5E62CA" w:rsidRDefault="005E62CA" w:rsidP="005E62CA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="005E62CA" w:rsidRPr="005E62CA">
      <w:rPr>
        <w:noProof/>
      </w:rPr>
      <w:t xml:space="preserve"> </w:t>
    </w:r>
    <w:r w:rsidR="005E62CA">
      <w:rPr>
        <w:noProof/>
      </w:rPr>
      <w:drawing>
        <wp:inline distT="0" distB="0" distL="0" distR="0" wp14:anchorId="06D1F915" wp14:editId="404D5A65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62CA">
      <w:rPr>
        <w:noProof/>
      </w:rPr>
      <w:t xml:space="preserve"> </w:t>
    </w:r>
  </w:p>
  <w:p w:rsidR="001A7BBB" w:rsidRDefault="001A7BBB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17B23"/>
    <w:rsid w:val="000236A8"/>
    <w:rsid w:val="00031582"/>
    <w:rsid w:val="00034346"/>
    <w:rsid w:val="00036FEB"/>
    <w:rsid w:val="00045154"/>
    <w:rsid w:val="00056C6D"/>
    <w:rsid w:val="00062CBF"/>
    <w:rsid w:val="000803A0"/>
    <w:rsid w:val="000879DB"/>
    <w:rsid w:val="000A0B13"/>
    <w:rsid w:val="000A4E60"/>
    <w:rsid w:val="000C018B"/>
    <w:rsid w:val="000D78B1"/>
    <w:rsid w:val="000D7A01"/>
    <w:rsid w:val="000E2FB0"/>
    <w:rsid w:val="00107D4A"/>
    <w:rsid w:val="001369B1"/>
    <w:rsid w:val="00137AF2"/>
    <w:rsid w:val="00151CF3"/>
    <w:rsid w:val="00154F93"/>
    <w:rsid w:val="00160DC0"/>
    <w:rsid w:val="001650B5"/>
    <w:rsid w:val="001666B2"/>
    <w:rsid w:val="0018383D"/>
    <w:rsid w:val="00187C38"/>
    <w:rsid w:val="00196816"/>
    <w:rsid w:val="001A1ED0"/>
    <w:rsid w:val="001A3A4C"/>
    <w:rsid w:val="001A7BBB"/>
    <w:rsid w:val="001B3A14"/>
    <w:rsid w:val="001C390E"/>
    <w:rsid w:val="001C6619"/>
    <w:rsid w:val="001D3F1E"/>
    <w:rsid w:val="001E2E6B"/>
    <w:rsid w:val="001F265D"/>
    <w:rsid w:val="00211D8B"/>
    <w:rsid w:val="002220B5"/>
    <w:rsid w:val="00244512"/>
    <w:rsid w:val="00251097"/>
    <w:rsid w:val="0026640E"/>
    <w:rsid w:val="00297D76"/>
    <w:rsid w:val="002A1786"/>
    <w:rsid w:val="002B2BE3"/>
    <w:rsid w:val="002B4732"/>
    <w:rsid w:val="002C2335"/>
    <w:rsid w:val="002C50A9"/>
    <w:rsid w:val="002C7CD8"/>
    <w:rsid w:val="002E0678"/>
    <w:rsid w:val="00304DE2"/>
    <w:rsid w:val="003061BB"/>
    <w:rsid w:val="00306B97"/>
    <w:rsid w:val="00313DD6"/>
    <w:rsid w:val="00317850"/>
    <w:rsid w:val="0032623E"/>
    <w:rsid w:val="0033346B"/>
    <w:rsid w:val="003667FC"/>
    <w:rsid w:val="00375985"/>
    <w:rsid w:val="00383D24"/>
    <w:rsid w:val="003A348F"/>
    <w:rsid w:val="003B1BA4"/>
    <w:rsid w:val="003E4080"/>
    <w:rsid w:val="003E470D"/>
    <w:rsid w:val="003E5A04"/>
    <w:rsid w:val="003F77EF"/>
    <w:rsid w:val="00404142"/>
    <w:rsid w:val="004147FF"/>
    <w:rsid w:val="0042269E"/>
    <w:rsid w:val="004260F0"/>
    <w:rsid w:val="00431DEA"/>
    <w:rsid w:val="00433529"/>
    <w:rsid w:val="00441545"/>
    <w:rsid w:val="004438E3"/>
    <w:rsid w:val="004519CA"/>
    <w:rsid w:val="00462FFC"/>
    <w:rsid w:val="00482DDC"/>
    <w:rsid w:val="00487592"/>
    <w:rsid w:val="0049612C"/>
    <w:rsid w:val="004D20DC"/>
    <w:rsid w:val="004E0F59"/>
    <w:rsid w:val="004F0759"/>
    <w:rsid w:val="004F36D5"/>
    <w:rsid w:val="004F6A2C"/>
    <w:rsid w:val="004F6DDB"/>
    <w:rsid w:val="005035D7"/>
    <w:rsid w:val="0050491E"/>
    <w:rsid w:val="00520D1A"/>
    <w:rsid w:val="0052219D"/>
    <w:rsid w:val="005344BB"/>
    <w:rsid w:val="005527A0"/>
    <w:rsid w:val="005B1C8B"/>
    <w:rsid w:val="005B3426"/>
    <w:rsid w:val="005C1DB6"/>
    <w:rsid w:val="005C32C6"/>
    <w:rsid w:val="005E1651"/>
    <w:rsid w:val="005E62CA"/>
    <w:rsid w:val="005F1297"/>
    <w:rsid w:val="00631C4F"/>
    <w:rsid w:val="00631DFD"/>
    <w:rsid w:val="00647B9C"/>
    <w:rsid w:val="00653EF8"/>
    <w:rsid w:val="006546C6"/>
    <w:rsid w:val="00655382"/>
    <w:rsid w:val="00667B02"/>
    <w:rsid w:val="006843DD"/>
    <w:rsid w:val="00685E55"/>
    <w:rsid w:val="00694170"/>
    <w:rsid w:val="006A5E74"/>
    <w:rsid w:val="006A6EB1"/>
    <w:rsid w:val="006C3B61"/>
    <w:rsid w:val="006C7791"/>
    <w:rsid w:val="006F07F3"/>
    <w:rsid w:val="00701B3E"/>
    <w:rsid w:val="0070340D"/>
    <w:rsid w:val="00715E9C"/>
    <w:rsid w:val="00716910"/>
    <w:rsid w:val="007249E9"/>
    <w:rsid w:val="0073542A"/>
    <w:rsid w:val="007517D5"/>
    <w:rsid w:val="00777511"/>
    <w:rsid w:val="007850FC"/>
    <w:rsid w:val="0079309E"/>
    <w:rsid w:val="007A14F8"/>
    <w:rsid w:val="007A51DA"/>
    <w:rsid w:val="007C6B8D"/>
    <w:rsid w:val="007D5096"/>
    <w:rsid w:val="007E27A8"/>
    <w:rsid w:val="007F4448"/>
    <w:rsid w:val="00814A62"/>
    <w:rsid w:val="0081561C"/>
    <w:rsid w:val="00815E20"/>
    <w:rsid w:val="00832D8D"/>
    <w:rsid w:val="00861A27"/>
    <w:rsid w:val="008622A9"/>
    <w:rsid w:val="008708F6"/>
    <w:rsid w:val="00871391"/>
    <w:rsid w:val="00880160"/>
    <w:rsid w:val="008862D9"/>
    <w:rsid w:val="00891FCF"/>
    <w:rsid w:val="0089317B"/>
    <w:rsid w:val="008B2C42"/>
    <w:rsid w:val="008C230C"/>
    <w:rsid w:val="008C5B2F"/>
    <w:rsid w:val="008D0C59"/>
    <w:rsid w:val="008D1E13"/>
    <w:rsid w:val="008E5A6B"/>
    <w:rsid w:val="008F609A"/>
    <w:rsid w:val="0090122F"/>
    <w:rsid w:val="009057FA"/>
    <w:rsid w:val="00906E25"/>
    <w:rsid w:val="009126A8"/>
    <w:rsid w:val="00916863"/>
    <w:rsid w:val="009327DA"/>
    <w:rsid w:val="0097237C"/>
    <w:rsid w:val="00973872"/>
    <w:rsid w:val="00980170"/>
    <w:rsid w:val="0098160A"/>
    <w:rsid w:val="00987CF6"/>
    <w:rsid w:val="00987E3E"/>
    <w:rsid w:val="00995A09"/>
    <w:rsid w:val="009A1B9E"/>
    <w:rsid w:val="009B4785"/>
    <w:rsid w:val="009B4CC3"/>
    <w:rsid w:val="009C286A"/>
    <w:rsid w:val="009C3F55"/>
    <w:rsid w:val="009C54B9"/>
    <w:rsid w:val="009F2EB0"/>
    <w:rsid w:val="009F5520"/>
    <w:rsid w:val="009F6062"/>
    <w:rsid w:val="00A03195"/>
    <w:rsid w:val="00A132D7"/>
    <w:rsid w:val="00A1425F"/>
    <w:rsid w:val="00A14546"/>
    <w:rsid w:val="00A228CA"/>
    <w:rsid w:val="00A25F3B"/>
    <w:rsid w:val="00A43252"/>
    <w:rsid w:val="00A95E13"/>
    <w:rsid w:val="00AA291B"/>
    <w:rsid w:val="00AB7285"/>
    <w:rsid w:val="00AD0E12"/>
    <w:rsid w:val="00AD54F9"/>
    <w:rsid w:val="00AF6CE9"/>
    <w:rsid w:val="00B03E6F"/>
    <w:rsid w:val="00B13CE1"/>
    <w:rsid w:val="00B13EC8"/>
    <w:rsid w:val="00B3017C"/>
    <w:rsid w:val="00B327B8"/>
    <w:rsid w:val="00B33B96"/>
    <w:rsid w:val="00B34177"/>
    <w:rsid w:val="00B3510A"/>
    <w:rsid w:val="00B366EE"/>
    <w:rsid w:val="00B41E86"/>
    <w:rsid w:val="00B73B3D"/>
    <w:rsid w:val="00B848D0"/>
    <w:rsid w:val="00B84F86"/>
    <w:rsid w:val="00B87368"/>
    <w:rsid w:val="00BA6424"/>
    <w:rsid w:val="00BA7EAC"/>
    <w:rsid w:val="00BB4CA5"/>
    <w:rsid w:val="00BD6572"/>
    <w:rsid w:val="00BD71C8"/>
    <w:rsid w:val="00C03BA1"/>
    <w:rsid w:val="00C11D67"/>
    <w:rsid w:val="00C14EC5"/>
    <w:rsid w:val="00C35CFC"/>
    <w:rsid w:val="00C37DBE"/>
    <w:rsid w:val="00C43F33"/>
    <w:rsid w:val="00C4740F"/>
    <w:rsid w:val="00C553CF"/>
    <w:rsid w:val="00C70E12"/>
    <w:rsid w:val="00C711A7"/>
    <w:rsid w:val="00C96263"/>
    <w:rsid w:val="00CA5C15"/>
    <w:rsid w:val="00CA777A"/>
    <w:rsid w:val="00CB188D"/>
    <w:rsid w:val="00CB2061"/>
    <w:rsid w:val="00CB2846"/>
    <w:rsid w:val="00CB48D3"/>
    <w:rsid w:val="00CB61C9"/>
    <w:rsid w:val="00CC402D"/>
    <w:rsid w:val="00CC762A"/>
    <w:rsid w:val="00CD54C6"/>
    <w:rsid w:val="00D02934"/>
    <w:rsid w:val="00D21513"/>
    <w:rsid w:val="00D3450B"/>
    <w:rsid w:val="00D578E3"/>
    <w:rsid w:val="00D80F96"/>
    <w:rsid w:val="00D90E71"/>
    <w:rsid w:val="00DA51E7"/>
    <w:rsid w:val="00DC0E11"/>
    <w:rsid w:val="00DC1785"/>
    <w:rsid w:val="00DC235B"/>
    <w:rsid w:val="00DD7AFA"/>
    <w:rsid w:val="00DF3FD8"/>
    <w:rsid w:val="00E0132D"/>
    <w:rsid w:val="00E355F2"/>
    <w:rsid w:val="00E44882"/>
    <w:rsid w:val="00E7045E"/>
    <w:rsid w:val="00E72329"/>
    <w:rsid w:val="00EB79BC"/>
    <w:rsid w:val="00EC07F5"/>
    <w:rsid w:val="00ED124F"/>
    <w:rsid w:val="00ED77C8"/>
    <w:rsid w:val="00EE3350"/>
    <w:rsid w:val="00EF4916"/>
    <w:rsid w:val="00F111FA"/>
    <w:rsid w:val="00F17E6F"/>
    <w:rsid w:val="00F35A80"/>
    <w:rsid w:val="00F510EE"/>
    <w:rsid w:val="00F55EC7"/>
    <w:rsid w:val="00F63570"/>
    <w:rsid w:val="00F67FFD"/>
    <w:rsid w:val="00F76A8B"/>
    <w:rsid w:val="00F77021"/>
    <w:rsid w:val="00F97D65"/>
    <w:rsid w:val="00FB2E13"/>
    <w:rsid w:val="00FC39E1"/>
    <w:rsid w:val="00FD4DC2"/>
    <w:rsid w:val="00FD61C7"/>
    <w:rsid w:val="00FE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304DE2"/>
    <w:pPr>
      <w:ind w:left="720"/>
      <w:contextualSpacing/>
    </w:pPr>
  </w:style>
  <w:style w:type="character" w:styleId="Hipervnculo">
    <w:name w:val="Hyperlink"/>
    <w:basedOn w:val="Fuentedeprrafopredeter"/>
    <w:unhideWhenUsed/>
    <w:rsid w:val="004F6D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C09B-A552-4C3C-96A6-1C239D57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ErickHM</dc:creator>
  <cp:lastModifiedBy>Nayeli</cp:lastModifiedBy>
  <cp:revision>6</cp:revision>
  <cp:lastPrinted>2015-10-12T23:54:00Z</cp:lastPrinted>
  <dcterms:created xsi:type="dcterms:W3CDTF">2016-08-30T16:44:00Z</dcterms:created>
  <dcterms:modified xsi:type="dcterms:W3CDTF">2018-07-11T18:20:00Z</dcterms:modified>
</cp:coreProperties>
</file>